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E05AE" w:rsidRDefault="00AE05AE" w:rsidP="00AE05AE">
      <w:pPr>
        <w:jc w:val="center"/>
      </w:pPr>
      <w:r>
        <w:rPr>
          <w:noProof/>
          <w:lang w:val="en-US"/>
        </w:rPr>
        <w:drawing>
          <wp:inline distT="0" distB="0" distL="0" distR="0">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rsidR="00AE05AE" w:rsidRDefault="00AE05AE" w:rsidP="00AE05AE">
      <w:pPr>
        <w:jc w:val="center"/>
        <w:rPr>
          <w:b/>
        </w:rPr>
      </w:pPr>
      <w:r>
        <w:rPr>
          <w:b/>
        </w:rPr>
        <w:t>ANYKŠČIŲ RAJONO SAVIVALDYBĖS</w:t>
      </w:r>
    </w:p>
    <w:p w:rsidR="00AE05AE" w:rsidRDefault="00AE05AE" w:rsidP="00AE05AE">
      <w:pPr>
        <w:jc w:val="center"/>
        <w:rPr>
          <w:b/>
        </w:rPr>
      </w:pPr>
      <w:r>
        <w:rPr>
          <w:b/>
        </w:rPr>
        <w:t>ADMINISTRACIJOS DIREKTORIUS</w:t>
      </w:r>
    </w:p>
    <w:p w:rsidR="00AE05AE" w:rsidRDefault="00AE05AE" w:rsidP="00AE05AE">
      <w:pPr>
        <w:jc w:val="center"/>
        <w:rPr>
          <w:b/>
          <w:sz w:val="28"/>
        </w:rPr>
      </w:pPr>
    </w:p>
    <w:p w:rsidR="00AE05AE" w:rsidRDefault="00AE05AE" w:rsidP="00AE05AE">
      <w:pPr>
        <w:jc w:val="center"/>
        <w:rPr>
          <w:b/>
        </w:rPr>
      </w:pPr>
      <w:r>
        <w:rPr>
          <w:b/>
        </w:rPr>
        <w:t>ĮSAKYMAS</w:t>
      </w:r>
    </w:p>
    <w:p w:rsidR="00AE05AE" w:rsidRDefault="00AE05AE" w:rsidP="00AE05AE">
      <w:pPr>
        <w:tabs>
          <w:tab w:val="left" w:pos="5054"/>
        </w:tabs>
        <w:jc w:val="center"/>
        <w:rPr>
          <w:b/>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rPr>
        <w:t>ILGALAIKIO MATERIALIOJO NEKILNOJAMOJO TURTO PRIPAŽINIMO NEREIKALINGU</w:t>
      </w:r>
    </w:p>
    <w:p w:rsidR="00AE05AE" w:rsidRDefault="00AE05AE" w:rsidP="00AE05AE">
      <w:pPr>
        <w:tabs>
          <w:tab w:val="left" w:pos="5054"/>
        </w:tabs>
        <w:jc w:val="center"/>
      </w:pPr>
    </w:p>
    <w:p w:rsidR="00AE05AE" w:rsidRDefault="00D30044" w:rsidP="00AE05AE">
      <w:pPr>
        <w:jc w:val="center"/>
      </w:pPr>
      <w:fldSimple w:instr=" FILLIN &quot;data&quot; \* MERGEFORMAT ">
        <w:r w:rsidR="009F2BD6">
          <w:t>2020 m. gegužės</w:t>
        </w:r>
        <w:r w:rsidR="00AE05AE">
          <w:t xml:space="preserve">    d.</w:t>
        </w:r>
      </w:fldSimple>
      <w:r w:rsidR="00AE05AE">
        <w:t xml:space="preserve"> Nr. 1-AĮ-</w:t>
      </w:r>
      <w:r w:rsidR="00AE05AE">
        <w:fldChar w:fldCharType="begin"/>
      </w:r>
      <w:r w:rsidR="00AE05AE">
        <w:instrText xml:space="preserve"> FILLIN "indeksas" \* MERGEFORMAT </w:instrText>
      </w:r>
      <w:r w:rsidR="00AE05AE">
        <w:fldChar w:fldCharType="end"/>
      </w:r>
    </w:p>
    <w:p w:rsidR="00AE05AE" w:rsidRDefault="00AE05AE" w:rsidP="00AE05AE">
      <w:pPr>
        <w:pStyle w:val="Antrat1"/>
        <w:rPr>
          <w:rFonts w:ascii="Times New Roman" w:hAnsi="Times New Roman"/>
        </w:rPr>
      </w:pPr>
      <w:r>
        <w:t>Anykščiai</w:t>
      </w:r>
    </w:p>
    <w:p w:rsidR="00AE05AE" w:rsidRDefault="00AE05AE" w:rsidP="00AE05AE">
      <w:pPr>
        <w:jc w:val="both"/>
      </w:pPr>
    </w:p>
    <w:p w:rsidR="00AE05AE" w:rsidRDefault="00AE05AE" w:rsidP="00AE05AE">
      <w:pPr>
        <w:spacing w:line="360" w:lineRule="auto"/>
        <w:jc w:val="both"/>
      </w:pPr>
      <w:r>
        <w:t xml:space="preserve">       Vadovaudamasi Lietuvos Respublikos vietos savivaldos įstatymo 29 straipsnio 8 dalies 2 ir 5 punktais, Lietuvos Respublikos valstybės ir savivaldybių turto valdymo, naudojimo ir disponavimo juo įstatymo 26 straipsnio 1 dalies 8 punktu ir 4 dalimi, 27 straipsnio 1 dalies 2 punktu, Lietuvos Respublikos Vyriausybės 2001 m. spalio 19 d. nutarimo Nr. 1250 ,,Dėl pripažinto nereikalingu arba netinkamu (negalimu) naudoti valstybės ir savivaldybių turto nurašymo, išardymo ir likvidavimo tvarkos aprašo patvirtinimo“, 3 punktu, 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4 punktu, 7.1 ir 7.2 papunkčiais bei atsižvelgdama į Anykščių rajono savivaldybės administracijos direktoriaus 2017 m. sausio 13 d. įsakymu Nr. AĮ-35 ,,Dėl komisijos sudarymo“ </w:t>
      </w:r>
      <w:r w:rsidR="009F2BD6">
        <w:t>sudarytos komisijos 2020 m. gegužės 20 d. pasiūlymą Nr. 20-24</w:t>
      </w:r>
      <w:r>
        <w:t>:</w:t>
      </w:r>
    </w:p>
    <w:p w:rsidR="009F2BD6" w:rsidRDefault="00D30044" w:rsidP="009F2BD6">
      <w:pPr>
        <w:spacing w:line="360" w:lineRule="auto"/>
        <w:jc w:val="both"/>
      </w:pPr>
      <w:r>
        <w:t xml:space="preserve">       </w:t>
      </w:r>
      <w:r w:rsidR="009F2BD6">
        <w:t>1.</w:t>
      </w:r>
      <w:r w:rsidR="00DA73D9">
        <w:t xml:space="preserve"> </w:t>
      </w:r>
      <w:r w:rsidR="00AE05AE">
        <w:t>P r i p a ž į s t u nereikalingu Anykščių rajono savivaldybės administracijos funkcijoms įgyvendinti Anykščių rajono savivaldybei nuosavybės teise priklausantį Anykščių rajono savivaldybės administracijos patikėjimo teise valdomą ilg</w:t>
      </w:r>
      <w:r w:rsidR="009F2BD6">
        <w:t>alaikį materialųjį</w:t>
      </w:r>
      <w:r w:rsidR="00AE05AE">
        <w:t xml:space="preserve"> turtą: </w:t>
      </w:r>
    </w:p>
    <w:p w:rsidR="009F2BD6" w:rsidRDefault="00D30044" w:rsidP="009F2BD6">
      <w:pPr>
        <w:spacing w:line="360" w:lineRule="auto"/>
        <w:jc w:val="both"/>
      </w:pPr>
      <w:r>
        <w:t xml:space="preserve">       </w:t>
      </w:r>
      <w:r w:rsidR="009F2BD6">
        <w:t>1.1. pastatą-viešąjį pastatą, pritaikytą bendruomenės reikmėms (</w:t>
      </w:r>
      <w:r w:rsidR="00AE05AE">
        <w:t>u</w:t>
      </w:r>
      <w:r w:rsidR="009F2BD6">
        <w:t>nikalus Nr. 3497-3012-7010</w:t>
      </w:r>
      <w:r w:rsidR="00AE05AE">
        <w:t>, nekilnojamojo turto k</w:t>
      </w:r>
      <w:r w:rsidR="009F2BD6">
        <w:t>adastro duomenų bylos Nr. 34/2486</w:t>
      </w:r>
      <w:r w:rsidR="00AE05AE">
        <w:t xml:space="preserve"> plane </w:t>
      </w:r>
      <w:r w:rsidR="009F2BD6">
        <w:t>pastatas pažymėtas indeksu 1C1</w:t>
      </w:r>
      <w:r w:rsidR="00AE05AE">
        <w:t xml:space="preserve">p, </w:t>
      </w:r>
      <w:r>
        <w:t>bendras pastato plotas – 45</w:t>
      </w:r>
      <w:r w:rsidR="009F2BD6">
        <w:t>1,12</w:t>
      </w:r>
      <w:r w:rsidR="00AE05AE">
        <w:t xml:space="preserve"> kv. m, </w:t>
      </w:r>
      <w:r w:rsidR="009F2BD6">
        <w:t>statybos metai – 1973, paskirtis – kultūros) Ežero</w:t>
      </w:r>
      <w:r w:rsidR="00AE05AE">
        <w:t xml:space="preserve"> g. 1,</w:t>
      </w:r>
      <w:r w:rsidR="009F2BD6">
        <w:t xml:space="preserve"> </w:t>
      </w:r>
      <w:proofErr w:type="spellStart"/>
      <w:r w:rsidR="009F2BD6">
        <w:t>Ažuožerių</w:t>
      </w:r>
      <w:proofErr w:type="spellEnd"/>
      <w:r w:rsidR="009F2BD6">
        <w:t xml:space="preserve"> k., Anykščių r. sav.</w:t>
      </w:r>
      <w:r w:rsidR="0073381C">
        <w:t>;</w:t>
      </w:r>
    </w:p>
    <w:p w:rsidR="0073381C" w:rsidRDefault="00D30044" w:rsidP="009F2BD6">
      <w:pPr>
        <w:spacing w:line="360" w:lineRule="auto"/>
        <w:jc w:val="both"/>
      </w:pPr>
      <w:r>
        <w:t xml:space="preserve">       </w:t>
      </w:r>
      <w:r w:rsidR="0073381C">
        <w:t xml:space="preserve">1.2. kitus inžinerinius statinius-kiemo statinius (stoginę 2I1g, tvorą t, t1, t2 ir t3) (unikalus Nr. 3497-3012-7021, statybos metai – 1973, paskirtis – kitų inžinerinių statinių) Ežero g. 1, </w:t>
      </w:r>
      <w:proofErr w:type="spellStart"/>
      <w:r w:rsidR="0073381C">
        <w:t>Ažuožerių</w:t>
      </w:r>
      <w:proofErr w:type="spellEnd"/>
      <w:r w:rsidR="0073381C">
        <w:t xml:space="preserve"> k., Anykščių r. sav.;</w:t>
      </w:r>
    </w:p>
    <w:p w:rsidR="0073381C" w:rsidRDefault="00D30044" w:rsidP="009F2BD6">
      <w:pPr>
        <w:spacing w:line="360" w:lineRule="auto"/>
        <w:jc w:val="both"/>
      </w:pPr>
      <w:r>
        <w:lastRenderedPageBreak/>
        <w:t xml:space="preserve">       </w:t>
      </w:r>
      <w:r w:rsidR="0073381C">
        <w:t xml:space="preserve">1.3. kitus inžinerinius statinius-šaligatvius (šaligatvius b1 – 92,37 kv. m, nuogrindą b2 – 102,7 kv. m) (unikalus Nr. 4400-2310-5724, statybos metai – 2011, paskirtis – kitų inžinerinių statinių) Ežero g. 1, </w:t>
      </w:r>
      <w:proofErr w:type="spellStart"/>
      <w:r w:rsidR="0073381C">
        <w:t>Ažuožerių</w:t>
      </w:r>
      <w:proofErr w:type="spellEnd"/>
      <w:r w:rsidR="0073381C">
        <w:t xml:space="preserve"> k., Anykščių r. sav.</w:t>
      </w:r>
    </w:p>
    <w:p w:rsidR="00AE05AE" w:rsidRDefault="00AE05AE" w:rsidP="009F2BD6">
      <w:pPr>
        <w:spacing w:line="360" w:lineRule="auto"/>
        <w:jc w:val="both"/>
      </w:pPr>
      <w:r>
        <w:t xml:space="preserve"> </w:t>
      </w:r>
      <w:r w:rsidR="00D30044">
        <w:t>1.4.</w:t>
      </w:r>
      <w:r w:rsidR="0073381C">
        <w:t xml:space="preserve"> statinių įsigijimo kaina – 255 896,13</w:t>
      </w:r>
      <w:r>
        <w:t xml:space="preserve"> Eur, </w:t>
      </w:r>
      <w:r w:rsidR="0073381C">
        <w:t>likutinė vertė  – 58 910,35</w:t>
      </w:r>
      <w:r>
        <w:t xml:space="preserve"> Eur.  </w:t>
      </w:r>
    </w:p>
    <w:p w:rsidR="008D3512" w:rsidRDefault="00AE05AE" w:rsidP="00AE05AE">
      <w:pPr>
        <w:spacing w:line="360" w:lineRule="auto"/>
        <w:jc w:val="both"/>
      </w:pPr>
      <w:r>
        <w:t xml:space="preserve">       2. Į p a r e i g o j u Viešųjų pirkimų ir turto skyriaus vedėją Audronę Savickienę parengti dokumentus, susijusius su šio įsakymo 1 punkte nurodyto turto perdavimu pagal p</w:t>
      </w:r>
      <w:r w:rsidR="0073381C">
        <w:t xml:space="preserve">anaudos sutartis asociacijoms </w:t>
      </w:r>
      <w:proofErr w:type="spellStart"/>
      <w:r w:rsidR="0073381C">
        <w:t>A</w:t>
      </w:r>
      <w:r w:rsidR="008D3512">
        <w:t>žuožerių</w:t>
      </w:r>
      <w:proofErr w:type="spellEnd"/>
      <w:r w:rsidR="008D3512">
        <w:t xml:space="preserve"> obelų bendruomenei (kodas 305503948, A. Vienuolio g. 9</w:t>
      </w:r>
      <w:r>
        <w:t>,</w:t>
      </w:r>
      <w:r w:rsidR="008D3512">
        <w:t xml:space="preserve"> </w:t>
      </w:r>
      <w:proofErr w:type="spellStart"/>
      <w:r w:rsidR="008D3512">
        <w:t>Ažuožerių</w:t>
      </w:r>
      <w:proofErr w:type="spellEnd"/>
      <w:r w:rsidR="008D3512">
        <w:t xml:space="preserve"> k.,</w:t>
      </w:r>
      <w:r>
        <w:t xml:space="preserve"> </w:t>
      </w:r>
      <w:r w:rsidR="00DF087E">
        <w:t xml:space="preserve">Anykščių </w:t>
      </w:r>
      <w:r w:rsidR="008D3512">
        <w:t xml:space="preserve"> r</w:t>
      </w:r>
      <w:r>
        <w:t>.</w:t>
      </w:r>
      <w:r w:rsidR="008D3512">
        <w:t xml:space="preserve"> sav.</w:t>
      </w:r>
      <w:r>
        <w:t>)</w:t>
      </w:r>
      <w:r w:rsidR="008D3512">
        <w:t xml:space="preserve">, </w:t>
      </w:r>
      <w:proofErr w:type="spellStart"/>
      <w:r w:rsidR="008D3512">
        <w:t>Ažuožerių</w:t>
      </w:r>
      <w:proofErr w:type="spellEnd"/>
      <w:r w:rsidR="008D3512">
        <w:t xml:space="preserve"> kaimo bendruomenei (kodas 300518355, A. Vienuolio g. 1-5, </w:t>
      </w:r>
      <w:proofErr w:type="spellStart"/>
      <w:r w:rsidR="008D3512">
        <w:t>Ažuožerių</w:t>
      </w:r>
      <w:proofErr w:type="spellEnd"/>
      <w:r w:rsidR="008D3512">
        <w:t xml:space="preserve"> k., Anykščių r. sav.</w:t>
      </w:r>
      <w:r w:rsidR="0026674D">
        <w:t xml:space="preserve">), </w:t>
      </w:r>
      <w:proofErr w:type="spellStart"/>
      <w:r w:rsidR="0026674D">
        <w:t>Ažuožerių</w:t>
      </w:r>
      <w:proofErr w:type="spellEnd"/>
      <w:r w:rsidR="0026674D">
        <w:t xml:space="preserve"> moterų klubui (kodas 302665941, Ežero g. 1, </w:t>
      </w:r>
      <w:proofErr w:type="spellStart"/>
      <w:r w:rsidR="0026674D">
        <w:t>Ažuožerių</w:t>
      </w:r>
      <w:proofErr w:type="spellEnd"/>
      <w:r w:rsidR="0026674D">
        <w:t xml:space="preserve"> k., Anykščių r. sav.) bei panaudos sutarties su biudžetine įstaiga Anykščių rajono savivaldybės Liudvikos ir Stanislovo Didžiulių viešąja biblioteka (kodas 190049980, Vyskupo skv. 1, Anykščių m.) pakeitimui. </w:t>
      </w:r>
    </w:p>
    <w:p w:rsidR="00AE05AE" w:rsidRDefault="00AE05AE" w:rsidP="00AE05AE">
      <w:pPr>
        <w:spacing w:line="360" w:lineRule="auto"/>
        <w:jc w:val="both"/>
      </w:pPr>
      <w:r>
        <w:t xml:space="preserve">       Šis įsakymas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AE05AE" w:rsidRDefault="00AE05AE" w:rsidP="00AE05AE">
      <w:pPr>
        <w:spacing w:line="360" w:lineRule="auto"/>
        <w:jc w:val="both"/>
      </w:pPr>
    </w:p>
    <w:p w:rsidR="00AE05AE" w:rsidRDefault="00AE05AE" w:rsidP="00AE05AE">
      <w:pPr>
        <w:spacing w:line="360" w:lineRule="auto"/>
        <w:jc w:val="both"/>
      </w:pPr>
      <w:r>
        <w:t xml:space="preserve">Administracijos direktorė                                                                                                Ligita </w:t>
      </w:r>
      <w:proofErr w:type="spellStart"/>
      <w:r>
        <w:t>Kuliešaitė</w:t>
      </w:r>
      <w:proofErr w:type="spellEnd"/>
    </w:p>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2C62B6" w:rsidRDefault="002C62B6"/>
    <w:sectPr w:rsidR="002C62B6" w:rsidSect="00AE05AE">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1C17B5"/>
    <w:multiLevelType w:val="hybridMultilevel"/>
    <w:tmpl w:val="79EAA9C8"/>
    <w:lvl w:ilvl="0" w:tplc="6D6C5AE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70CA"/>
    <w:rsid w:val="0026674D"/>
    <w:rsid w:val="002C62B6"/>
    <w:rsid w:val="006570CA"/>
    <w:rsid w:val="0073381C"/>
    <w:rsid w:val="008D3512"/>
    <w:rsid w:val="008D38CA"/>
    <w:rsid w:val="009F2BD6"/>
    <w:rsid w:val="00AE05AE"/>
    <w:rsid w:val="00D30044"/>
    <w:rsid w:val="00DA73D9"/>
    <w:rsid w:val="00DF0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BEEFD5-CB8D-4E14-8872-5637A6498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05AE"/>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AE05AE"/>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E05AE"/>
    <w:rPr>
      <w:rFonts w:ascii="TimesLT" w:eastAsia="Times New Roman" w:hAnsi="TimesLT" w:cs="Times New Roman"/>
      <w:szCs w:val="20"/>
      <w:lang w:val="lt-LT"/>
    </w:rPr>
  </w:style>
  <w:style w:type="paragraph" w:styleId="Debesliotekstas">
    <w:name w:val="Balloon Text"/>
    <w:basedOn w:val="prastasis"/>
    <w:link w:val="DebesliotekstasDiagrama"/>
    <w:uiPriority w:val="99"/>
    <w:semiHidden/>
    <w:unhideWhenUsed/>
    <w:rsid w:val="00AE05A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05AE"/>
    <w:rPr>
      <w:rFonts w:ascii="Tahoma" w:eastAsia="Times New Roman" w:hAnsi="Tahoma" w:cs="Tahoma"/>
      <w:sz w:val="16"/>
      <w:szCs w:val="16"/>
      <w:lang w:val="lt-LT"/>
    </w:rPr>
  </w:style>
  <w:style w:type="paragraph" w:styleId="Sraopastraipa">
    <w:name w:val="List Paragraph"/>
    <w:basedOn w:val="prastasis"/>
    <w:uiPriority w:val="34"/>
    <w:qFormat/>
    <w:rsid w:val="009F2B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70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2478</Words>
  <Characters>1413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2020-07-23T12:03:00Z</dcterms:created>
  <dcterms:modified xsi:type="dcterms:W3CDTF">2020-07-23T12:03:00Z</dcterms:modified>
</cp:coreProperties>
</file>